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9C" w:rsidRDefault="00F300E0">
      <w:pPr>
        <w:rPr>
          <w:sz w:val="24"/>
          <w:szCs w:val="24"/>
        </w:rPr>
      </w:pPr>
      <w:r w:rsidRPr="00601471">
        <w:rPr>
          <w:sz w:val="24"/>
          <w:szCs w:val="24"/>
        </w:rPr>
        <w:t>OBSERVATIONS</w:t>
      </w:r>
    </w:p>
    <w:p w:rsidR="00601471" w:rsidRPr="00601471" w:rsidRDefault="00601471">
      <w:pPr>
        <w:rPr>
          <w:sz w:val="24"/>
          <w:szCs w:val="24"/>
        </w:rPr>
      </w:pPr>
    </w:p>
    <w:p w:rsidR="00F300E0" w:rsidRPr="00601471" w:rsidRDefault="00F300E0">
      <w:pPr>
        <w:rPr>
          <w:sz w:val="24"/>
          <w:szCs w:val="24"/>
        </w:rPr>
      </w:pPr>
      <w:r w:rsidRPr="00601471">
        <w:rPr>
          <w:sz w:val="24"/>
          <w:szCs w:val="24"/>
        </w:rPr>
        <w:t>Suite à première vérification des factures, quelques constats en suivant l’ordre de classement des factures</w:t>
      </w:r>
      <w:r w:rsidR="00DF7126" w:rsidRPr="00601471">
        <w:rPr>
          <w:sz w:val="24"/>
          <w:szCs w:val="24"/>
        </w:rPr>
        <w:t>,</w:t>
      </w:r>
      <w:r w:rsidRPr="00601471">
        <w:rPr>
          <w:sz w:val="24"/>
          <w:szCs w:val="24"/>
        </w:rPr>
        <w:t xml:space="preserve"> sous réserve</w:t>
      </w:r>
      <w:r w:rsidR="00DF7126" w:rsidRPr="00601471">
        <w:rPr>
          <w:sz w:val="24"/>
          <w:szCs w:val="24"/>
        </w:rPr>
        <w:t>s</w:t>
      </w:r>
      <w:r w:rsidRPr="00601471">
        <w:rPr>
          <w:sz w:val="24"/>
          <w:szCs w:val="24"/>
        </w:rPr>
        <w:t xml:space="preserve"> d’un travail individuel</w:t>
      </w:r>
    </w:p>
    <w:p w:rsidR="00F300E0" w:rsidRPr="00601471" w:rsidRDefault="00F300E0">
      <w:pPr>
        <w:rPr>
          <w:sz w:val="24"/>
          <w:szCs w:val="24"/>
        </w:rPr>
      </w:pPr>
    </w:p>
    <w:p w:rsidR="00F300E0" w:rsidRPr="00601471" w:rsidRDefault="00F300E0" w:rsidP="00F300E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Factures ENGIE  février mars des frais financiers indus de 2 * 40 euros</w:t>
      </w:r>
    </w:p>
    <w:p w:rsidR="00F300E0" w:rsidRPr="00601471" w:rsidRDefault="00F300E0" w:rsidP="00F300E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Location de salle pour AG non tenue en mars 100 € et 50 € de caution remboursable</w:t>
      </w:r>
    </w:p>
    <w:p w:rsidR="00F300E0" w:rsidRPr="00601471" w:rsidRDefault="00F300E0" w:rsidP="00F300E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Loyers de la loge, toujours pas de régularisation des charges</w:t>
      </w:r>
    </w:p>
    <w:p w:rsidR="00F300E0" w:rsidRPr="00601471" w:rsidRDefault="00F300E0" w:rsidP="00F300E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Salaires de la gardienne et remplaçante le découpage sur le relevé est différent de celui des factures, donc vérification difficile, mais montant global en baisse</w:t>
      </w:r>
    </w:p>
    <w:p w:rsidR="00F300E0" w:rsidRPr="00601471" w:rsidRDefault="00F300E0" w:rsidP="00F300E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Manque une facture syndic</w:t>
      </w:r>
      <w:r w:rsidR="00DF7126" w:rsidRPr="00601471">
        <w:rPr>
          <w:sz w:val="24"/>
          <w:szCs w:val="24"/>
        </w:rPr>
        <w:t xml:space="preserve"> : </w:t>
      </w:r>
      <w:r w:rsidRPr="00601471">
        <w:rPr>
          <w:sz w:val="24"/>
          <w:szCs w:val="24"/>
        </w:rPr>
        <w:t>réajustement de 200€</w:t>
      </w:r>
    </w:p>
    <w:p w:rsidR="00F300E0" w:rsidRPr="00601471" w:rsidRDefault="00F300E0" w:rsidP="00F300E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Frais bancaires découpage pas très clair  et pas de facture pour le découvert bancaire</w:t>
      </w:r>
    </w:p>
    <w:p w:rsidR="00F300E0" w:rsidRPr="00601471" w:rsidRDefault="00F300E0" w:rsidP="00F300E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 xml:space="preserve">Manque les </w:t>
      </w:r>
      <w:r w:rsidR="00DF7126" w:rsidRPr="00601471">
        <w:rPr>
          <w:sz w:val="24"/>
          <w:szCs w:val="24"/>
        </w:rPr>
        <w:t xml:space="preserve">paiements </w:t>
      </w:r>
      <w:r w:rsidRPr="00601471">
        <w:rPr>
          <w:sz w:val="24"/>
          <w:szCs w:val="24"/>
        </w:rPr>
        <w:t xml:space="preserve"> de VIGIK à vérifier dans les entrées</w:t>
      </w:r>
    </w:p>
    <w:p w:rsidR="00F300E0" w:rsidRPr="00601471" w:rsidRDefault="00F300E0" w:rsidP="00F300E0">
      <w:pPr>
        <w:rPr>
          <w:sz w:val="24"/>
          <w:szCs w:val="24"/>
        </w:rPr>
      </w:pPr>
    </w:p>
    <w:p w:rsidR="00F300E0" w:rsidRPr="00601471" w:rsidRDefault="006A2101" w:rsidP="00F300E0">
      <w:pPr>
        <w:rPr>
          <w:sz w:val="24"/>
          <w:szCs w:val="24"/>
        </w:rPr>
      </w:pPr>
      <w:r w:rsidRPr="00601471">
        <w:rPr>
          <w:sz w:val="24"/>
          <w:szCs w:val="24"/>
        </w:rPr>
        <w:t>CHAUFFAGE</w:t>
      </w:r>
    </w:p>
    <w:p w:rsidR="006A2101" w:rsidRPr="00601471" w:rsidRDefault="006A2101" w:rsidP="00F300E0">
      <w:pPr>
        <w:rPr>
          <w:sz w:val="24"/>
          <w:szCs w:val="24"/>
        </w:rPr>
      </w:pPr>
    </w:p>
    <w:p w:rsidR="00FF126C" w:rsidRPr="00601471" w:rsidRDefault="00FF126C" w:rsidP="00F300E0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IMPORTANT</w:t>
      </w:r>
    </w:p>
    <w:p w:rsidR="00F300E0" w:rsidRPr="00601471" w:rsidRDefault="006A2101" w:rsidP="00FF126C">
      <w:pPr>
        <w:pStyle w:val="Paragraphedeliste"/>
        <w:rPr>
          <w:sz w:val="24"/>
          <w:szCs w:val="24"/>
        </w:rPr>
      </w:pPr>
      <w:r w:rsidRPr="00601471">
        <w:rPr>
          <w:sz w:val="24"/>
          <w:szCs w:val="24"/>
        </w:rPr>
        <w:t>Le montant totalisé des consommations individuelles comptabilisé par Proxiserve s’élève à 937 m3 alors que dans le décompte le montant pris en compte par Plisson n’</w:t>
      </w:r>
      <w:r w:rsidR="00FF126C" w:rsidRPr="00601471">
        <w:rPr>
          <w:sz w:val="24"/>
          <w:szCs w:val="24"/>
        </w:rPr>
        <w:t>est que de 71</w:t>
      </w:r>
      <w:r w:rsidRPr="00601471">
        <w:rPr>
          <w:sz w:val="24"/>
          <w:szCs w:val="24"/>
        </w:rPr>
        <w:t>4 m3</w:t>
      </w:r>
    </w:p>
    <w:p w:rsidR="006A2101" w:rsidRPr="00601471" w:rsidRDefault="006A2101" w:rsidP="006A2101">
      <w:pPr>
        <w:pStyle w:val="Paragraphedeliste"/>
        <w:rPr>
          <w:sz w:val="24"/>
          <w:szCs w:val="24"/>
        </w:rPr>
      </w:pPr>
      <w:r w:rsidRPr="00601471">
        <w:rPr>
          <w:sz w:val="24"/>
          <w:szCs w:val="24"/>
        </w:rPr>
        <w:t xml:space="preserve">Différence de </w:t>
      </w:r>
      <w:r w:rsidR="00FF126C" w:rsidRPr="00601471">
        <w:rPr>
          <w:sz w:val="24"/>
          <w:szCs w:val="24"/>
        </w:rPr>
        <w:t>223</w:t>
      </w:r>
      <w:r w:rsidRPr="00601471">
        <w:rPr>
          <w:sz w:val="24"/>
          <w:szCs w:val="24"/>
        </w:rPr>
        <w:t xml:space="preserve"> m3 , ce qui à plus de 10 € du m3 implique une différence de plus de </w:t>
      </w:r>
      <w:r w:rsidR="00FF126C" w:rsidRPr="00601471">
        <w:rPr>
          <w:sz w:val="24"/>
          <w:szCs w:val="24"/>
        </w:rPr>
        <w:t>223</w:t>
      </w:r>
      <w:r w:rsidRPr="00601471">
        <w:rPr>
          <w:sz w:val="24"/>
          <w:szCs w:val="24"/>
        </w:rPr>
        <w:t>0 € en notre défaveur</w:t>
      </w:r>
    </w:p>
    <w:p w:rsidR="006A2101" w:rsidRPr="00601471" w:rsidRDefault="006A2101" w:rsidP="006A2101">
      <w:pPr>
        <w:pStyle w:val="Paragraphedeliste"/>
        <w:rPr>
          <w:sz w:val="24"/>
          <w:szCs w:val="24"/>
        </w:rPr>
      </w:pPr>
    </w:p>
    <w:p w:rsidR="006A2101" w:rsidRPr="00601471" w:rsidRDefault="006A2101" w:rsidP="006A2101">
      <w:pPr>
        <w:pStyle w:val="Paragraphedeliste"/>
        <w:rPr>
          <w:sz w:val="24"/>
          <w:szCs w:val="24"/>
        </w:rPr>
      </w:pPr>
    </w:p>
    <w:p w:rsidR="006A2101" w:rsidRPr="00601471" w:rsidRDefault="006A2101" w:rsidP="006A2101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Question lecture des compteurs : quid des forfaits pour les « absents » :  Tur, Bourreau, Meulemans , Lamazou, Lenoir ?</w:t>
      </w:r>
    </w:p>
    <w:p w:rsidR="006A2101" w:rsidRPr="00601471" w:rsidRDefault="006A2101" w:rsidP="006A2101">
      <w:pPr>
        <w:pStyle w:val="Paragraphedeliste"/>
        <w:rPr>
          <w:sz w:val="24"/>
          <w:szCs w:val="24"/>
        </w:rPr>
      </w:pPr>
      <w:r w:rsidRPr="00601471">
        <w:rPr>
          <w:sz w:val="24"/>
          <w:szCs w:val="24"/>
        </w:rPr>
        <w:t>Quid des réparations des compteurs bloqués ou illisibles : Albanese, Bourdain, Lenoir ?</w:t>
      </w:r>
    </w:p>
    <w:p w:rsidR="006A2101" w:rsidRPr="00601471" w:rsidRDefault="006A2101" w:rsidP="006A2101">
      <w:pPr>
        <w:pStyle w:val="Paragraphedeliste"/>
        <w:rPr>
          <w:sz w:val="24"/>
          <w:szCs w:val="24"/>
        </w:rPr>
      </w:pPr>
    </w:p>
    <w:p w:rsidR="006A2101" w:rsidRPr="00601471" w:rsidRDefault="00DF7126" w:rsidP="006A2101">
      <w:pPr>
        <w:pStyle w:val="Paragraphedeliste"/>
        <w:rPr>
          <w:sz w:val="24"/>
          <w:szCs w:val="24"/>
        </w:rPr>
      </w:pPr>
      <w:r w:rsidRPr="00601471">
        <w:rPr>
          <w:sz w:val="24"/>
          <w:szCs w:val="24"/>
        </w:rPr>
        <w:t>Facture Proxiserve : 2 relevés «  annuels » (sic)  payés : soit 217 € de trop</w:t>
      </w:r>
    </w:p>
    <w:p w:rsidR="00601471" w:rsidRPr="00601471" w:rsidRDefault="00601471" w:rsidP="006A2101">
      <w:pPr>
        <w:pStyle w:val="Paragraphedeliste"/>
        <w:rPr>
          <w:sz w:val="24"/>
          <w:szCs w:val="24"/>
        </w:rPr>
      </w:pPr>
    </w:p>
    <w:p w:rsidR="00601471" w:rsidRPr="00601471" w:rsidRDefault="00601471" w:rsidP="006A2101">
      <w:pPr>
        <w:pStyle w:val="Paragraphedeliste"/>
        <w:rPr>
          <w:sz w:val="24"/>
          <w:szCs w:val="24"/>
        </w:rPr>
      </w:pPr>
      <w:r w:rsidRPr="00601471">
        <w:rPr>
          <w:sz w:val="24"/>
          <w:szCs w:val="24"/>
        </w:rPr>
        <w:t>Factures CPCU : abonnement (environ 2000€ ) payé par mois sur 7 mois /12 de novembre à mai !</w:t>
      </w:r>
    </w:p>
    <w:p w:rsidR="00DF7126" w:rsidRPr="00601471" w:rsidRDefault="00DF7126" w:rsidP="006A2101">
      <w:pPr>
        <w:pStyle w:val="Paragraphedeliste"/>
        <w:rPr>
          <w:sz w:val="24"/>
          <w:szCs w:val="24"/>
        </w:rPr>
      </w:pPr>
    </w:p>
    <w:p w:rsidR="00DF7126" w:rsidRPr="00601471" w:rsidRDefault="00DF7126" w:rsidP="00DF7126">
      <w:pPr>
        <w:rPr>
          <w:sz w:val="24"/>
          <w:szCs w:val="24"/>
        </w:rPr>
      </w:pPr>
      <w:r w:rsidRPr="00601471">
        <w:rPr>
          <w:sz w:val="24"/>
          <w:szCs w:val="24"/>
        </w:rPr>
        <w:t>GARAGE</w:t>
      </w:r>
    </w:p>
    <w:p w:rsidR="00DF7126" w:rsidRPr="00601471" w:rsidRDefault="00DF7126" w:rsidP="006A2101">
      <w:pPr>
        <w:pStyle w:val="Paragraphedeliste"/>
        <w:rPr>
          <w:sz w:val="24"/>
          <w:szCs w:val="24"/>
        </w:rPr>
      </w:pPr>
    </w:p>
    <w:p w:rsidR="00DF7126" w:rsidRPr="00601471" w:rsidRDefault="00DF7126" w:rsidP="000F538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ENGIE encore des frais financiers fev et juin : 2* 40 €</w:t>
      </w:r>
    </w:p>
    <w:p w:rsidR="000F5385" w:rsidRPr="00601471" w:rsidRDefault="000F5385" w:rsidP="000F538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01471">
        <w:rPr>
          <w:sz w:val="24"/>
          <w:szCs w:val="24"/>
        </w:rPr>
        <w:t>Manque facture VIRSEDA pour électricité parking extérieur de 1336,50 €</w:t>
      </w:r>
    </w:p>
    <w:p w:rsidR="006A2101" w:rsidRPr="00601471" w:rsidRDefault="006A2101" w:rsidP="006A2101">
      <w:pPr>
        <w:pStyle w:val="Paragraphedeliste"/>
        <w:rPr>
          <w:sz w:val="24"/>
          <w:szCs w:val="24"/>
        </w:rPr>
      </w:pPr>
    </w:p>
    <w:p w:rsidR="006A2101" w:rsidRPr="00601471" w:rsidRDefault="006A2101" w:rsidP="006A2101">
      <w:pPr>
        <w:pStyle w:val="Paragraphedeliste"/>
        <w:rPr>
          <w:sz w:val="24"/>
          <w:szCs w:val="24"/>
        </w:rPr>
      </w:pPr>
    </w:p>
    <w:p w:rsidR="00F300E0" w:rsidRPr="00601471" w:rsidRDefault="00F300E0">
      <w:pPr>
        <w:rPr>
          <w:sz w:val="24"/>
          <w:szCs w:val="24"/>
        </w:rPr>
      </w:pPr>
    </w:p>
    <w:p w:rsidR="00F300E0" w:rsidRPr="00601471" w:rsidRDefault="00F300E0">
      <w:pPr>
        <w:rPr>
          <w:sz w:val="24"/>
          <w:szCs w:val="24"/>
        </w:rPr>
      </w:pPr>
    </w:p>
    <w:sectPr w:rsidR="00F300E0" w:rsidRPr="00601471" w:rsidSect="00CA4F9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121" w:rsidRDefault="00140121" w:rsidP="00F300E0">
      <w:r>
        <w:separator/>
      </w:r>
    </w:p>
  </w:endnote>
  <w:endnote w:type="continuationSeparator" w:id="1">
    <w:p w:rsidR="00140121" w:rsidRDefault="00140121" w:rsidP="00F30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121" w:rsidRDefault="00140121" w:rsidP="00F300E0">
      <w:r>
        <w:separator/>
      </w:r>
    </w:p>
  </w:footnote>
  <w:footnote w:type="continuationSeparator" w:id="1">
    <w:p w:rsidR="00140121" w:rsidRDefault="00140121" w:rsidP="00F300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0E0" w:rsidRDefault="00F300E0">
    <w:pPr>
      <w:pStyle w:val="En-tte"/>
    </w:pPr>
    <w:r>
      <w:t>Christine Durand</w:t>
    </w:r>
  </w:p>
  <w:p w:rsidR="00F300E0" w:rsidRDefault="00F300E0">
    <w:pPr>
      <w:pStyle w:val="En-tte"/>
    </w:pPr>
    <w:r>
      <w:t>0620991347</w:t>
    </w:r>
  </w:p>
  <w:p w:rsidR="00F300E0" w:rsidRDefault="00F300E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311E9"/>
    <w:multiLevelType w:val="hybridMultilevel"/>
    <w:tmpl w:val="C268AD66"/>
    <w:lvl w:ilvl="0" w:tplc="44ACD8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E30F6"/>
    <w:rsid w:val="000E30F6"/>
    <w:rsid w:val="000F5385"/>
    <w:rsid w:val="00140121"/>
    <w:rsid w:val="00601471"/>
    <w:rsid w:val="006A2101"/>
    <w:rsid w:val="00AB2C80"/>
    <w:rsid w:val="00CA4F9C"/>
    <w:rsid w:val="00DF7126"/>
    <w:rsid w:val="00F300E0"/>
    <w:rsid w:val="00FF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F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0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00E0"/>
  </w:style>
  <w:style w:type="paragraph" w:styleId="Pieddepage">
    <w:name w:val="footer"/>
    <w:basedOn w:val="Normal"/>
    <w:link w:val="PieddepageCar"/>
    <w:uiPriority w:val="99"/>
    <w:semiHidden/>
    <w:unhideWhenUsed/>
    <w:rsid w:val="00F300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300E0"/>
  </w:style>
  <w:style w:type="paragraph" w:styleId="Textedebulles">
    <w:name w:val="Balloon Text"/>
    <w:basedOn w:val="Normal"/>
    <w:link w:val="TextedebullesCar"/>
    <w:uiPriority w:val="99"/>
    <w:semiHidden/>
    <w:unhideWhenUsed/>
    <w:rsid w:val="00F300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00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30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durand de carvalho</dc:creator>
  <cp:lastModifiedBy>durand de carvalho</cp:lastModifiedBy>
  <cp:revision>5</cp:revision>
  <dcterms:created xsi:type="dcterms:W3CDTF">2020-11-22T17:50:00Z</dcterms:created>
  <dcterms:modified xsi:type="dcterms:W3CDTF">2020-11-22T18:19:00Z</dcterms:modified>
</cp:coreProperties>
</file>